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C3" w:rsidRDefault="00255953" w:rsidP="004405BB">
      <w:pPr>
        <w:jc w:val="center"/>
        <w:rPr>
          <w:b/>
          <w:sz w:val="24"/>
          <w:szCs w:val="24"/>
        </w:rPr>
      </w:pPr>
      <w:r w:rsidRPr="004405BB">
        <w:rPr>
          <w:b/>
          <w:sz w:val="36"/>
          <w:szCs w:val="36"/>
        </w:rPr>
        <w:t>Fraction Kit</w:t>
      </w:r>
      <w:r w:rsidR="004405BB" w:rsidRPr="004405BB">
        <w:rPr>
          <w:b/>
          <w:sz w:val="36"/>
          <w:szCs w:val="36"/>
        </w:rPr>
        <w:t xml:space="preserve"> </w:t>
      </w:r>
      <w:proofErr w:type="gramStart"/>
      <w:r w:rsidR="004405BB" w:rsidRPr="004405BB">
        <w:rPr>
          <w:b/>
          <w:sz w:val="36"/>
          <w:szCs w:val="36"/>
        </w:rPr>
        <w:t>Directions</w:t>
      </w:r>
      <w:r w:rsidR="004405BB">
        <w:rPr>
          <w:b/>
          <w:sz w:val="24"/>
          <w:szCs w:val="24"/>
        </w:rPr>
        <w:t xml:space="preserve"> :</w:t>
      </w:r>
      <w:proofErr w:type="gramEnd"/>
      <w:r w:rsidR="004405BB">
        <w:rPr>
          <w:b/>
          <w:sz w:val="24"/>
          <w:szCs w:val="24"/>
        </w:rPr>
        <w:t xml:space="preserve">  </w:t>
      </w:r>
      <w:r w:rsidR="00994BC3">
        <w:rPr>
          <w:b/>
          <w:sz w:val="24"/>
          <w:szCs w:val="24"/>
        </w:rPr>
        <w:t>I cannot remember where I retrieved this from. I know I copied and pasted it off a website.</w:t>
      </w:r>
    </w:p>
    <w:p w:rsidR="004405BB" w:rsidRPr="004405BB" w:rsidRDefault="00994BC3" w:rsidP="00440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GoBack"/>
      <w:bookmarkEnd w:id="0"/>
      <w:r w:rsidR="004405BB" w:rsidRPr="004405BB">
        <w:rPr>
          <w:i/>
          <w:sz w:val="24"/>
          <w:szCs w:val="24"/>
        </w:rPr>
        <w:t>adapted from Cindy White’s MTI materials (added labeling the parts)</w:t>
      </w:r>
    </w:p>
    <w:p w:rsidR="00D50FB0" w:rsidRDefault="0029719E" w:rsidP="00D50FB0">
      <w:pPr>
        <w:pStyle w:val="NoSpacing"/>
        <w:rPr>
          <w:sz w:val="24"/>
          <w:szCs w:val="24"/>
        </w:rPr>
      </w:pPr>
      <w:r w:rsidRPr="00D50FB0">
        <w:rPr>
          <w:b/>
          <w:sz w:val="24"/>
          <w:szCs w:val="24"/>
        </w:rPr>
        <w:t>Big ideas</w:t>
      </w:r>
      <w:r w:rsidR="00C414B3" w:rsidRPr="00D50FB0">
        <w:rPr>
          <w:b/>
          <w:sz w:val="24"/>
          <w:szCs w:val="24"/>
        </w:rPr>
        <w:t xml:space="preserve">:  </w:t>
      </w:r>
      <w:r w:rsidR="00D50FB0" w:rsidRPr="00D50FB0">
        <w:rPr>
          <w:sz w:val="24"/>
          <w:szCs w:val="24"/>
        </w:rPr>
        <w:t>Composing and Decomposing 1, U</w:t>
      </w:r>
      <w:r w:rsidR="00C414B3" w:rsidRPr="00D50FB0">
        <w:rPr>
          <w:sz w:val="24"/>
          <w:szCs w:val="24"/>
        </w:rPr>
        <w:t>nit fractions (fra</w:t>
      </w:r>
      <w:r w:rsidR="00D50FB0" w:rsidRPr="00D50FB0">
        <w:rPr>
          <w:sz w:val="24"/>
          <w:szCs w:val="24"/>
        </w:rPr>
        <w:t>ctions with a numerator of 1), E</w:t>
      </w:r>
      <w:r w:rsidR="00C414B3" w:rsidRPr="00D50FB0">
        <w:rPr>
          <w:sz w:val="24"/>
          <w:szCs w:val="24"/>
        </w:rPr>
        <w:t>quivalence</w:t>
      </w:r>
    </w:p>
    <w:p w:rsidR="009A411D" w:rsidRPr="00D50FB0" w:rsidRDefault="009A411D" w:rsidP="00D50FB0">
      <w:pPr>
        <w:pStyle w:val="NoSpacing"/>
        <w:rPr>
          <w:b/>
          <w:sz w:val="24"/>
          <w:szCs w:val="24"/>
        </w:rPr>
      </w:pPr>
    </w:p>
    <w:p w:rsidR="00C414B3" w:rsidRDefault="00C414B3" w:rsidP="00D50FB0">
      <w:pPr>
        <w:pStyle w:val="NoSpacing"/>
        <w:rPr>
          <w:sz w:val="24"/>
          <w:szCs w:val="24"/>
        </w:rPr>
      </w:pPr>
      <w:r w:rsidRPr="00D50FB0">
        <w:rPr>
          <w:b/>
          <w:sz w:val="24"/>
          <w:szCs w:val="24"/>
        </w:rPr>
        <w:t xml:space="preserve">Objective: </w:t>
      </w:r>
      <w:r w:rsidRPr="00D50FB0">
        <w:rPr>
          <w:sz w:val="24"/>
          <w:szCs w:val="24"/>
        </w:rPr>
        <w:t>Students will develop an understanding of unit fractions and equivalent fractional pieces by making a fraction kit and discussing the relationships between fractional pieces.</w:t>
      </w:r>
    </w:p>
    <w:p w:rsidR="009A411D" w:rsidRPr="00D50FB0" w:rsidRDefault="009A411D" w:rsidP="00D50FB0">
      <w:pPr>
        <w:pStyle w:val="NoSpacing"/>
        <w:rPr>
          <w:b/>
          <w:sz w:val="24"/>
          <w:szCs w:val="24"/>
        </w:rPr>
      </w:pPr>
    </w:p>
    <w:p w:rsidR="00255953" w:rsidRDefault="0075615C" w:rsidP="00D50FB0">
      <w:pPr>
        <w:pStyle w:val="NoSpacing"/>
        <w:rPr>
          <w:sz w:val="24"/>
          <w:szCs w:val="24"/>
        </w:rPr>
      </w:pPr>
      <w:r w:rsidRPr="00D50FB0">
        <w:rPr>
          <w:b/>
          <w:sz w:val="24"/>
          <w:szCs w:val="24"/>
        </w:rPr>
        <w:t>Materials</w:t>
      </w:r>
      <w:r w:rsidR="00255953" w:rsidRPr="00D50FB0">
        <w:rPr>
          <w:b/>
          <w:sz w:val="24"/>
          <w:szCs w:val="24"/>
        </w:rPr>
        <w:t>:</w:t>
      </w:r>
      <w:r w:rsidR="00255953" w:rsidRPr="00D50FB0">
        <w:rPr>
          <w:sz w:val="24"/>
          <w:szCs w:val="24"/>
        </w:rPr>
        <w:t xml:space="preserve">  </w:t>
      </w:r>
      <w:r w:rsidR="00C414B3" w:rsidRPr="00D50FB0">
        <w:rPr>
          <w:sz w:val="24"/>
          <w:szCs w:val="24"/>
        </w:rPr>
        <w:t>Each</w:t>
      </w:r>
      <w:r w:rsidR="009060CB" w:rsidRPr="00D50FB0">
        <w:rPr>
          <w:sz w:val="24"/>
          <w:szCs w:val="24"/>
        </w:rPr>
        <w:t xml:space="preserve"> student will </w:t>
      </w:r>
      <w:r w:rsidR="00D50FB0" w:rsidRPr="00D50FB0">
        <w:rPr>
          <w:sz w:val="24"/>
          <w:szCs w:val="24"/>
        </w:rPr>
        <w:t>need a set of fraction strips</w:t>
      </w:r>
      <w:r w:rsidR="009060CB" w:rsidRPr="00D50FB0">
        <w:rPr>
          <w:sz w:val="24"/>
          <w:szCs w:val="24"/>
        </w:rPr>
        <w:t xml:space="preserve"> to create 1, 1/2, 1/4</w:t>
      </w:r>
      <w:r w:rsidR="009E4F84">
        <w:rPr>
          <w:sz w:val="24"/>
          <w:szCs w:val="24"/>
        </w:rPr>
        <w:t>, 1/8, and 1/16 size pieces,</w:t>
      </w:r>
      <w:r w:rsidR="009060CB" w:rsidRPr="00D50FB0">
        <w:rPr>
          <w:sz w:val="24"/>
          <w:szCs w:val="24"/>
        </w:rPr>
        <w:t xml:space="preserve"> and an envelope to store the</w:t>
      </w:r>
      <w:r w:rsidR="00D50FB0" w:rsidRPr="00D50FB0">
        <w:rPr>
          <w:sz w:val="24"/>
          <w:szCs w:val="24"/>
        </w:rPr>
        <w:t>ir</w:t>
      </w:r>
      <w:r w:rsidR="009060CB" w:rsidRPr="00D50FB0">
        <w:rPr>
          <w:sz w:val="24"/>
          <w:szCs w:val="24"/>
        </w:rPr>
        <w:t xml:space="preserve"> kit in.  Use a different color for each different size piece (3” x 12” strips in 5 different colors)</w:t>
      </w:r>
      <w:r w:rsidR="00D50FB0" w:rsidRPr="00D50FB0">
        <w:rPr>
          <w:sz w:val="24"/>
          <w:szCs w:val="24"/>
        </w:rPr>
        <w:t>.</w:t>
      </w:r>
      <w:r w:rsidR="0029719E" w:rsidRPr="00D50FB0">
        <w:rPr>
          <w:sz w:val="24"/>
          <w:szCs w:val="24"/>
        </w:rPr>
        <w:t xml:space="preserve">  </w:t>
      </w:r>
      <w:r w:rsidR="00832089" w:rsidRPr="00D50FB0">
        <w:rPr>
          <w:sz w:val="24"/>
          <w:szCs w:val="24"/>
        </w:rPr>
        <w:t xml:space="preserve">Create a fraction die for each pair of students. Label </w:t>
      </w:r>
      <w:r w:rsidRPr="00D50FB0">
        <w:rPr>
          <w:sz w:val="24"/>
          <w:szCs w:val="24"/>
        </w:rPr>
        <w:t xml:space="preserve">the </w:t>
      </w:r>
      <w:r w:rsidR="00D50FB0" w:rsidRPr="00D50FB0">
        <w:rPr>
          <w:sz w:val="24"/>
          <w:szCs w:val="24"/>
        </w:rPr>
        <w:t xml:space="preserve">faces of the </w:t>
      </w:r>
      <w:r w:rsidRPr="00D50FB0">
        <w:rPr>
          <w:sz w:val="24"/>
          <w:szCs w:val="24"/>
        </w:rPr>
        <w:t xml:space="preserve">die </w:t>
      </w:r>
      <w:r w:rsidR="006C3968" w:rsidRPr="00D50FB0">
        <w:rPr>
          <w:sz w:val="24"/>
          <w:szCs w:val="24"/>
        </w:rPr>
        <w:t>1/2</w:t>
      </w:r>
      <w:r w:rsidR="009B78B0" w:rsidRPr="00D50FB0">
        <w:rPr>
          <w:sz w:val="24"/>
          <w:szCs w:val="24"/>
        </w:rPr>
        <w:t xml:space="preserve">, </w:t>
      </w:r>
      <w:r w:rsidR="006C3968" w:rsidRPr="00D50FB0">
        <w:rPr>
          <w:sz w:val="24"/>
          <w:szCs w:val="24"/>
        </w:rPr>
        <w:t>1/4</w:t>
      </w:r>
      <w:r w:rsidR="009E4F84">
        <w:rPr>
          <w:sz w:val="24"/>
          <w:szCs w:val="24"/>
        </w:rPr>
        <w:t>, 1/8, and 1/16</w:t>
      </w:r>
      <w:r w:rsidRPr="00D50FB0">
        <w:rPr>
          <w:sz w:val="24"/>
          <w:szCs w:val="24"/>
        </w:rPr>
        <w:t xml:space="preserve"> (the remaini</w:t>
      </w:r>
      <w:r w:rsidR="00D50FB0" w:rsidRPr="00D50FB0">
        <w:rPr>
          <w:sz w:val="24"/>
          <w:szCs w:val="24"/>
        </w:rPr>
        <w:t>ng two faces may be “roll again”</w:t>
      </w:r>
      <w:r w:rsidRPr="00D50FB0">
        <w:rPr>
          <w:sz w:val="24"/>
          <w:szCs w:val="24"/>
        </w:rPr>
        <w:t>, “pick any”, or another 1/8 and 1/16)</w:t>
      </w:r>
      <w:r w:rsidR="00D50FB0" w:rsidRPr="00D50FB0">
        <w:rPr>
          <w:sz w:val="24"/>
          <w:szCs w:val="24"/>
        </w:rPr>
        <w:t>.</w:t>
      </w:r>
    </w:p>
    <w:p w:rsidR="00D50FB0" w:rsidRPr="00D50FB0" w:rsidRDefault="00D50FB0" w:rsidP="00D50FB0">
      <w:pPr>
        <w:pStyle w:val="NoSpacing"/>
        <w:rPr>
          <w:sz w:val="24"/>
          <w:szCs w:val="24"/>
        </w:rPr>
      </w:pPr>
    </w:p>
    <w:p w:rsidR="0075615C" w:rsidRPr="009A411D" w:rsidRDefault="0075615C" w:rsidP="009A411D">
      <w:pPr>
        <w:pStyle w:val="NoSpacing"/>
        <w:rPr>
          <w:b/>
          <w:sz w:val="24"/>
          <w:szCs w:val="24"/>
        </w:rPr>
      </w:pPr>
      <w:r w:rsidRPr="009A411D">
        <w:rPr>
          <w:b/>
          <w:sz w:val="24"/>
          <w:szCs w:val="24"/>
        </w:rPr>
        <w:t>Making the Fraction Kit</w:t>
      </w:r>
      <w:r w:rsidR="00C414B3" w:rsidRPr="009A411D">
        <w:rPr>
          <w:b/>
          <w:sz w:val="24"/>
          <w:szCs w:val="24"/>
        </w:rPr>
        <w:t>:</w:t>
      </w:r>
      <w:r w:rsidR="00D50FB0" w:rsidRPr="009A411D">
        <w:rPr>
          <w:b/>
          <w:sz w:val="24"/>
          <w:szCs w:val="24"/>
        </w:rPr>
        <w:t xml:space="preserve">  </w:t>
      </w:r>
      <w:r w:rsidR="00C414B3" w:rsidRPr="009A411D">
        <w:rPr>
          <w:b/>
          <w:sz w:val="24"/>
          <w:szCs w:val="24"/>
        </w:rPr>
        <w:t xml:space="preserve"> </w:t>
      </w:r>
      <w:r w:rsidR="004405BB">
        <w:rPr>
          <w:sz w:val="24"/>
          <w:szCs w:val="24"/>
        </w:rPr>
        <w:t>H</w:t>
      </w:r>
      <w:r w:rsidRPr="009A411D">
        <w:rPr>
          <w:sz w:val="24"/>
          <w:szCs w:val="24"/>
        </w:rPr>
        <w:t>ave the students put their initials on each fractional</w:t>
      </w:r>
      <w:r w:rsidR="00D50FB0" w:rsidRPr="009A411D">
        <w:rPr>
          <w:sz w:val="24"/>
          <w:szCs w:val="24"/>
        </w:rPr>
        <w:t xml:space="preserve"> piece as they create their kit</w:t>
      </w:r>
      <w:r w:rsidR="009E4F84">
        <w:rPr>
          <w:sz w:val="24"/>
          <w:szCs w:val="24"/>
        </w:rPr>
        <w:t>s</w:t>
      </w:r>
      <w:r w:rsidR="0029719E" w:rsidRPr="009A411D">
        <w:rPr>
          <w:sz w:val="24"/>
          <w:szCs w:val="24"/>
        </w:rPr>
        <w:t xml:space="preserve">. </w:t>
      </w:r>
      <w:r w:rsidR="00D50FB0" w:rsidRPr="009A411D">
        <w:rPr>
          <w:sz w:val="24"/>
          <w:szCs w:val="24"/>
        </w:rPr>
        <w:t xml:space="preserve"> In the example</w:t>
      </w:r>
      <w:r w:rsidR="00A86417">
        <w:rPr>
          <w:sz w:val="24"/>
          <w:szCs w:val="24"/>
        </w:rPr>
        <w:t>s</w:t>
      </w:r>
      <w:r w:rsidR="00D50FB0" w:rsidRPr="009A411D">
        <w:rPr>
          <w:sz w:val="24"/>
          <w:szCs w:val="24"/>
        </w:rPr>
        <w:t xml:space="preserve"> below:  yellow – 1, blue – 1/2, green – 1/4, pink – 1/8, and purple – 1/16.  </w:t>
      </w:r>
    </w:p>
    <w:p w:rsidR="00832089" w:rsidRPr="009A411D" w:rsidRDefault="00AE1BA5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Identify a</w:t>
      </w:r>
      <w:r w:rsidR="00832089" w:rsidRPr="009A411D">
        <w:rPr>
          <w:sz w:val="24"/>
          <w:szCs w:val="24"/>
        </w:rPr>
        <w:t xml:space="preserve"> color</w:t>
      </w:r>
      <w:r w:rsidRPr="009A411D">
        <w:rPr>
          <w:sz w:val="24"/>
          <w:szCs w:val="24"/>
        </w:rPr>
        <w:t xml:space="preserve"> (yellow)</w:t>
      </w:r>
      <w:r w:rsidR="00832089" w:rsidRPr="009A411D">
        <w:rPr>
          <w:sz w:val="24"/>
          <w:szCs w:val="24"/>
        </w:rPr>
        <w:t xml:space="preserve"> to represent 1 and have the students set that color aside. </w:t>
      </w:r>
      <w:r w:rsidR="00832089" w:rsidRPr="009A411D">
        <w:rPr>
          <w:i/>
          <w:sz w:val="24"/>
          <w:szCs w:val="24"/>
        </w:rPr>
        <w:t>It is important to refer to this strip as 1 rather than</w:t>
      </w:r>
      <w:r w:rsidR="0075615C" w:rsidRPr="009A411D">
        <w:rPr>
          <w:i/>
          <w:sz w:val="24"/>
          <w:szCs w:val="24"/>
        </w:rPr>
        <w:t xml:space="preserve"> a whole because</w:t>
      </w:r>
      <w:r w:rsidR="00335FEE" w:rsidRPr="009A411D">
        <w:rPr>
          <w:i/>
          <w:sz w:val="24"/>
          <w:szCs w:val="24"/>
        </w:rPr>
        <w:t xml:space="preserve"> the</w:t>
      </w:r>
      <w:r w:rsidR="00832089" w:rsidRPr="009A411D">
        <w:rPr>
          <w:i/>
          <w:sz w:val="24"/>
          <w:szCs w:val="24"/>
        </w:rPr>
        <w:t xml:space="preserve"> whole is not always 1</w:t>
      </w:r>
      <w:r w:rsidR="00832089" w:rsidRPr="009A411D">
        <w:rPr>
          <w:sz w:val="24"/>
          <w:szCs w:val="24"/>
        </w:rPr>
        <w:t>. This piece will be the game board for Cover Up and Uncover.</w:t>
      </w:r>
    </w:p>
    <w:p w:rsidR="00335FEE" w:rsidRPr="009A411D" w:rsidRDefault="00335FEE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Select another color strip</w:t>
      </w:r>
      <w:r w:rsidR="00AE1BA5" w:rsidRPr="009A411D">
        <w:rPr>
          <w:sz w:val="24"/>
          <w:szCs w:val="24"/>
        </w:rPr>
        <w:t xml:space="preserve"> (blue)</w:t>
      </w:r>
      <w:r w:rsidRPr="009A411D">
        <w:rPr>
          <w:sz w:val="24"/>
          <w:szCs w:val="24"/>
        </w:rPr>
        <w:t xml:space="preserve"> and have students fold short parallel sides together and cut or tear to form </w:t>
      </w:r>
      <w:r w:rsidR="002A6543" w:rsidRPr="009A411D">
        <w:rPr>
          <w:sz w:val="24"/>
          <w:szCs w:val="24"/>
        </w:rPr>
        <w:t>1/2</w:t>
      </w:r>
      <w:r w:rsidRPr="009A411D">
        <w:rPr>
          <w:sz w:val="24"/>
          <w:szCs w:val="24"/>
        </w:rPr>
        <w:t xml:space="preserve"> size pieces.</w:t>
      </w:r>
    </w:p>
    <w:p w:rsidR="00335FEE" w:rsidRPr="009A411D" w:rsidRDefault="00335FEE" w:rsidP="009A411D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9A411D">
        <w:rPr>
          <w:sz w:val="24"/>
          <w:szCs w:val="24"/>
        </w:rPr>
        <w:t xml:space="preserve">Have students discuss the relationship between the </w:t>
      </w:r>
      <w:r w:rsidR="002A6543" w:rsidRPr="009A411D">
        <w:rPr>
          <w:sz w:val="24"/>
          <w:szCs w:val="24"/>
        </w:rPr>
        <w:t>1/2</w:t>
      </w:r>
      <w:r w:rsidRPr="009A411D">
        <w:rPr>
          <w:sz w:val="24"/>
          <w:szCs w:val="24"/>
        </w:rPr>
        <w:t xml:space="preserve"> and the 1</w:t>
      </w:r>
      <w:r w:rsidR="004405BB">
        <w:rPr>
          <w:sz w:val="24"/>
          <w:szCs w:val="24"/>
        </w:rPr>
        <w:t xml:space="preserve"> piece:</w:t>
      </w:r>
    </w:p>
    <w:p w:rsidR="00335FEE" w:rsidRPr="009A411D" w:rsidRDefault="00AE1BA5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Blue is </w:t>
      </w:r>
      <w:r w:rsidR="002A6543" w:rsidRPr="009A411D">
        <w:rPr>
          <w:sz w:val="24"/>
          <w:szCs w:val="24"/>
        </w:rPr>
        <w:t>1/2</w:t>
      </w:r>
      <w:r w:rsidRPr="009A411D">
        <w:rPr>
          <w:sz w:val="24"/>
          <w:szCs w:val="24"/>
        </w:rPr>
        <w:t xml:space="preserve"> of the yellow (1)</w:t>
      </w:r>
    </w:p>
    <w:p w:rsidR="004405BB" w:rsidRPr="004405BB" w:rsidRDefault="00692C18" w:rsidP="004405B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It is called</w:t>
      </w:r>
      <w:r w:rsidR="00AE1BA5" w:rsidRPr="009A411D">
        <w:rPr>
          <w:sz w:val="24"/>
          <w:szCs w:val="24"/>
        </w:rPr>
        <w:t xml:space="preserve"> </w:t>
      </w:r>
      <w:r w:rsidR="002A6543" w:rsidRPr="009A411D">
        <w:rPr>
          <w:sz w:val="24"/>
          <w:szCs w:val="24"/>
        </w:rPr>
        <w:t>1/2</w:t>
      </w:r>
      <w:r w:rsidR="00AE1BA5" w:rsidRPr="009A411D">
        <w:rPr>
          <w:sz w:val="24"/>
          <w:szCs w:val="24"/>
        </w:rPr>
        <w:t xml:space="preserve"> because it takes 2</w:t>
      </w:r>
      <w:r w:rsidRPr="009A411D">
        <w:rPr>
          <w:sz w:val="24"/>
          <w:szCs w:val="24"/>
        </w:rPr>
        <w:t>--</w:t>
      </w:r>
      <w:r w:rsidR="00AE1BA5" w:rsidRPr="009A411D">
        <w:rPr>
          <w:sz w:val="24"/>
          <w:szCs w:val="24"/>
        </w:rPr>
        <w:t xml:space="preserve"> </w:t>
      </w:r>
      <w:r w:rsidR="002A6543" w:rsidRPr="009A411D">
        <w:rPr>
          <w:sz w:val="24"/>
          <w:szCs w:val="24"/>
        </w:rPr>
        <w:t xml:space="preserve">1/2 </w:t>
      </w:r>
      <w:r w:rsidR="00AE1BA5" w:rsidRPr="009A411D">
        <w:rPr>
          <w:sz w:val="24"/>
          <w:szCs w:val="24"/>
        </w:rPr>
        <w:t>size pieces to make 1</w:t>
      </w:r>
    </w:p>
    <w:p w:rsidR="009A411D" w:rsidRDefault="00AE1BA5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Yellow (1) is 2 times larger than blue</w:t>
      </w:r>
    </w:p>
    <w:p w:rsidR="004405BB" w:rsidRPr="009A411D" w:rsidRDefault="004405BB" w:rsidP="004405B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each piece as 1/2 (adapted from original version in which you don’t label)</w:t>
      </w:r>
    </w:p>
    <w:p w:rsidR="00AE1BA5" w:rsidRPr="009A411D" w:rsidRDefault="00AE1BA5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Se</w:t>
      </w:r>
      <w:r w:rsidR="00D50FB0" w:rsidRPr="009A411D">
        <w:rPr>
          <w:sz w:val="24"/>
          <w:szCs w:val="24"/>
        </w:rPr>
        <w:t>lect another color strip (</w:t>
      </w:r>
      <w:r w:rsidRPr="009A411D">
        <w:rPr>
          <w:sz w:val="24"/>
          <w:szCs w:val="24"/>
        </w:rPr>
        <w:t>green) and have students fold short parallel sides together and then fold together again</w:t>
      </w:r>
      <w:r w:rsidR="00AE6025" w:rsidRPr="009A411D">
        <w:rPr>
          <w:sz w:val="24"/>
          <w:szCs w:val="24"/>
        </w:rPr>
        <w:t xml:space="preserve"> to form </w:t>
      </w:r>
      <w:r w:rsidR="002A6543" w:rsidRPr="009A411D">
        <w:rPr>
          <w:sz w:val="24"/>
          <w:szCs w:val="24"/>
        </w:rPr>
        <w:t>1/4</w:t>
      </w:r>
      <w:r w:rsidR="00AE6025" w:rsidRPr="009A411D">
        <w:rPr>
          <w:sz w:val="24"/>
          <w:szCs w:val="24"/>
        </w:rPr>
        <w:t xml:space="preserve"> size pieces</w:t>
      </w:r>
      <w:r w:rsidRPr="009A411D">
        <w:rPr>
          <w:sz w:val="24"/>
          <w:szCs w:val="24"/>
        </w:rPr>
        <w:t>—ask students to predict how many pieces they will have this time.</w:t>
      </w:r>
    </w:p>
    <w:p w:rsidR="00692C18" w:rsidRPr="009A411D" w:rsidRDefault="00692C18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Have students discuss the relationship between all three pieces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Green is </w:t>
      </w:r>
      <w:r w:rsidR="002A6543" w:rsidRPr="009A411D">
        <w:rPr>
          <w:sz w:val="24"/>
          <w:szCs w:val="24"/>
        </w:rPr>
        <w:t>1/4</w:t>
      </w:r>
      <w:r w:rsidRPr="009A411D">
        <w:rPr>
          <w:sz w:val="24"/>
          <w:szCs w:val="24"/>
        </w:rPr>
        <w:t xml:space="preserve"> of yellow 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It is called </w:t>
      </w:r>
      <w:r w:rsidR="002A6543" w:rsidRPr="009A411D">
        <w:rPr>
          <w:sz w:val="24"/>
          <w:szCs w:val="24"/>
        </w:rPr>
        <w:t>1/4</w:t>
      </w:r>
      <w:r w:rsidRPr="009A411D">
        <w:rPr>
          <w:sz w:val="24"/>
          <w:szCs w:val="24"/>
        </w:rPr>
        <w:t xml:space="preserve"> because it takes 4—1/4 size pieces to make(compose) 1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Yellow (1) is 4 times larger than green (1/4)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Green (1/4) is </w:t>
      </w:r>
      <w:r w:rsidR="002A6543" w:rsidRPr="009A411D">
        <w:rPr>
          <w:sz w:val="24"/>
          <w:szCs w:val="24"/>
        </w:rPr>
        <w:t>1/2</w:t>
      </w:r>
      <w:r w:rsidRPr="009A411D">
        <w:rPr>
          <w:sz w:val="24"/>
          <w:szCs w:val="24"/>
        </w:rPr>
        <w:t xml:space="preserve"> of blue (1/2) </w:t>
      </w:r>
    </w:p>
    <w:p w:rsidR="00692C18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Blue (1/2) is 2 times larger than green (1/4)</w:t>
      </w:r>
    </w:p>
    <w:p w:rsidR="004405BB" w:rsidRPr="009A411D" w:rsidRDefault="004405BB" w:rsidP="004405B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each piece as 1/4</w:t>
      </w:r>
    </w:p>
    <w:p w:rsidR="00692C18" w:rsidRPr="009A411D" w:rsidRDefault="00692C18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Emphasize the importance of the unit fraction: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We name something </w:t>
      </w:r>
      <w:r w:rsidR="00231837" w:rsidRPr="009A411D">
        <w:rPr>
          <w:sz w:val="24"/>
          <w:szCs w:val="24"/>
        </w:rPr>
        <w:t xml:space="preserve">1/4 </w:t>
      </w:r>
      <w:r w:rsidR="001B0A32">
        <w:rPr>
          <w:sz w:val="24"/>
          <w:szCs w:val="24"/>
        </w:rPr>
        <w:t xml:space="preserve"> because it takes 4</w:t>
      </w:r>
      <w:r w:rsidRPr="009A411D">
        <w:rPr>
          <w:sz w:val="24"/>
          <w:szCs w:val="24"/>
        </w:rPr>
        <w:t xml:space="preserve"> (1/4)</w:t>
      </w:r>
      <w:r w:rsidR="001B0A32" w:rsidRPr="001B0A32">
        <w:rPr>
          <w:sz w:val="24"/>
          <w:szCs w:val="24"/>
        </w:rPr>
        <w:t xml:space="preserve"> </w:t>
      </w:r>
      <w:r w:rsidR="001B0A32" w:rsidRPr="009A411D">
        <w:rPr>
          <w:sz w:val="24"/>
          <w:szCs w:val="24"/>
        </w:rPr>
        <w:t>size</w:t>
      </w:r>
      <w:r w:rsidRPr="009A411D">
        <w:rPr>
          <w:sz w:val="24"/>
          <w:szCs w:val="24"/>
        </w:rPr>
        <w:t xml:space="preserve"> pieces to make 1</w:t>
      </w:r>
    </w:p>
    <w:p w:rsidR="00692C18" w:rsidRPr="009A411D" w:rsidRDefault="00692C18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We name something </w:t>
      </w:r>
      <w:r w:rsidR="00231837" w:rsidRPr="009A411D">
        <w:rPr>
          <w:sz w:val="24"/>
          <w:szCs w:val="24"/>
        </w:rPr>
        <w:t>1/2</w:t>
      </w:r>
      <w:r w:rsidR="001B0A32">
        <w:rPr>
          <w:sz w:val="24"/>
          <w:szCs w:val="24"/>
        </w:rPr>
        <w:t xml:space="preserve"> because it takes 2</w:t>
      </w:r>
      <w:r w:rsidRPr="009A411D">
        <w:rPr>
          <w:sz w:val="24"/>
          <w:szCs w:val="24"/>
        </w:rPr>
        <w:t xml:space="preserve"> (1/2)</w:t>
      </w:r>
      <w:r w:rsidR="001B0A32">
        <w:rPr>
          <w:sz w:val="24"/>
          <w:szCs w:val="24"/>
        </w:rPr>
        <w:t xml:space="preserve"> size</w:t>
      </w:r>
      <w:r w:rsidRPr="009A411D">
        <w:rPr>
          <w:sz w:val="24"/>
          <w:szCs w:val="24"/>
        </w:rPr>
        <w:t xml:space="preserve"> pieces to make 1</w:t>
      </w:r>
    </w:p>
    <w:p w:rsidR="00692C18" w:rsidRPr="009A411D" w:rsidRDefault="00AE6025" w:rsidP="009A411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>Continue the same process</w:t>
      </w:r>
      <w:r w:rsidR="005D48BB" w:rsidRPr="009A411D">
        <w:rPr>
          <w:sz w:val="24"/>
          <w:szCs w:val="24"/>
        </w:rPr>
        <w:t xml:space="preserve"> and discussion</w:t>
      </w:r>
      <w:r w:rsidRPr="009A411D">
        <w:rPr>
          <w:sz w:val="24"/>
          <w:szCs w:val="24"/>
        </w:rPr>
        <w:t xml:space="preserve"> for 1/8 and 1/16 size pieces</w:t>
      </w:r>
    </w:p>
    <w:p w:rsidR="005D48BB" w:rsidRPr="009A411D" w:rsidRDefault="00AE6025" w:rsidP="009A411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A411D">
        <w:rPr>
          <w:sz w:val="24"/>
          <w:szCs w:val="24"/>
        </w:rPr>
        <w:t xml:space="preserve">When </w:t>
      </w:r>
      <w:r w:rsidR="005D48BB" w:rsidRPr="009A411D">
        <w:rPr>
          <w:sz w:val="24"/>
          <w:szCs w:val="24"/>
        </w:rPr>
        <w:t>making 1/8 and 1/16 size pieces</w:t>
      </w:r>
      <w:r w:rsidRPr="009A411D">
        <w:rPr>
          <w:sz w:val="24"/>
          <w:szCs w:val="24"/>
        </w:rPr>
        <w:t xml:space="preserve"> it is easier to cut </w:t>
      </w:r>
      <w:r w:rsidR="006E0E88" w:rsidRPr="009A411D">
        <w:rPr>
          <w:sz w:val="24"/>
          <w:szCs w:val="24"/>
        </w:rPr>
        <w:t>1/4</w:t>
      </w:r>
      <w:r w:rsidR="005D48BB" w:rsidRPr="009A411D">
        <w:rPr>
          <w:sz w:val="24"/>
          <w:szCs w:val="24"/>
        </w:rPr>
        <w:t xml:space="preserve"> or 1/8 </w:t>
      </w:r>
      <w:r w:rsidRPr="009A411D">
        <w:rPr>
          <w:sz w:val="24"/>
          <w:szCs w:val="24"/>
        </w:rPr>
        <w:t xml:space="preserve"> size </w:t>
      </w:r>
      <w:r w:rsidR="005D48BB" w:rsidRPr="009A411D">
        <w:rPr>
          <w:sz w:val="24"/>
          <w:szCs w:val="24"/>
        </w:rPr>
        <w:t>pieces and then fold and cut in half again to create 1/8 and 1/16 pieces</w:t>
      </w:r>
      <w:r w:rsidR="007451E7" w:rsidRPr="009A411D">
        <w:rPr>
          <w:sz w:val="24"/>
          <w:szCs w:val="24"/>
        </w:rPr>
        <w:t xml:space="preserve"> (this helps keep the pieces equal sized)</w:t>
      </w:r>
    </w:p>
    <w:p w:rsidR="006467C9" w:rsidRPr="009A411D" w:rsidRDefault="009A411D" w:rsidP="009A411D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It is important that</w:t>
      </w:r>
      <w:r w:rsidR="005D48BB" w:rsidRPr="009A411D">
        <w:rPr>
          <w:sz w:val="24"/>
          <w:szCs w:val="24"/>
        </w:rPr>
        <w:t xml:space="preserve"> students always fold side to side—not top to bottom </w:t>
      </w:r>
      <w:r w:rsidR="00EC5231" w:rsidRPr="009A411D">
        <w:rPr>
          <w:sz w:val="24"/>
          <w:szCs w:val="24"/>
        </w:rPr>
        <w:t>because they will not be able to play the games if they cut the pieces the other way</w:t>
      </w:r>
    </w:p>
    <w:p w:rsidR="006467C9" w:rsidRPr="004405BB" w:rsidRDefault="006467C9" w:rsidP="006467C9">
      <w:pPr>
        <w:pStyle w:val="NoSpacing"/>
        <w:rPr>
          <w:b/>
        </w:rPr>
      </w:pPr>
      <w:r w:rsidRPr="006467C9">
        <w:rPr>
          <w:b/>
        </w:rPr>
        <w:t xml:space="preserve"> </w:t>
      </w:r>
      <w:r w:rsidRPr="006467C9">
        <w:rPr>
          <w:b/>
          <w:sz w:val="24"/>
          <w:szCs w:val="24"/>
        </w:rPr>
        <w:t xml:space="preserve">Extensions: </w:t>
      </w:r>
    </w:p>
    <w:p w:rsidR="006467C9" w:rsidRDefault="009A411D" w:rsidP="006467C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6467C9" w:rsidRPr="006467C9">
        <w:rPr>
          <w:sz w:val="24"/>
          <w:szCs w:val="24"/>
        </w:rPr>
        <w:t xml:space="preserve"> blue (1/2 size piece) now represents 1, what would we name the other pieces?</w:t>
      </w:r>
      <w:r w:rsidR="006467C9">
        <w:rPr>
          <w:sz w:val="24"/>
          <w:szCs w:val="24"/>
        </w:rPr>
        <w:t xml:space="preserve">  Why?</w:t>
      </w:r>
    </w:p>
    <w:p w:rsidR="006467C9" w:rsidRPr="006467C9" w:rsidRDefault="006467C9" w:rsidP="006467C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11D">
        <w:rPr>
          <w:sz w:val="24"/>
          <w:szCs w:val="24"/>
        </w:rPr>
        <w:t>green – 1/</w:t>
      </w:r>
      <w:proofErr w:type="gramStart"/>
      <w:r w:rsidR="009A411D">
        <w:rPr>
          <w:sz w:val="24"/>
          <w:szCs w:val="24"/>
        </w:rPr>
        <w:t>2,  pink</w:t>
      </w:r>
      <w:proofErr w:type="gramEnd"/>
      <w:r w:rsidR="009A411D">
        <w:rPr>
          <w:sz w:val="24"/>
          <w:szCs w:val="24"/>
        </w:rPr>
        <w:t xml:space="preserve"> -  1/4, </w:t>
      </w:r>
      <w:r>
        <w:rPr>
          <w:sz w:val="24"/>
          <w:szCs w:val="24"/>
        </w:rPr>
        <w:t xml:space="preserve"> purple -  1/8, yellow  - 2</w:t>
      </w:r>
      <w:r w:rsidR="0029719E">
        <w:rPr>
          <w:sz w:val="24"/>
          <w:szCs w:val="24"/>
        </w:rPr>
        <w:t>.</w:t>
      </w:r>
    </w:p>
    <w:p w:rsidR="009A411D" w:rsidRPr="004405BB" w:rsidRDefault="006467C9" w:rsidP="004405B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Cut 3 additional fraction strips and add 1/3, 1/6, and 1/12 size pieces</w:t>
      </w:r>
      <w:r w:rsidR="007451E7">
        <w:rPr>
          <w:sz w:val="24"/>
          <w:szCs w:val="24"/>
        </w:rPr>
        <w:t xml:space="preserve"> to the kit</w:t>
      </w:r>
      <w:r w:rsidR="009A411D">
        <w:rPr>
          <w:sz w:val="24"/>
          <w:szCs w:val="24"/>
        </w:rPr>
        <w:t xml:space="preserve">. </w:t>
      </w:r>
      <w:r w:rsidR="009202AD">
        <w:rPr>
          <w:sz w:val="24"/>
          <w:szCs w:val="24"/>
        </w:rPr>
        <w:t xml:space="preserve"> Play Cover-Up One</w:t>
      </w:r>
      <w:r w:rsidR="00332AC1">
        <w:rPr>
          <w:sz w:val="24"/>
          <w:szCs w:val="24"/>
        </w:rPr>
        <w:t xml:space="preserve"> with 1/3, 1/6, and 1/12 size pieces first, then combine all pieces.</w:t>
      </w:r>
    </w:p>
    <w:p w:rsidR="004405BB" w:rsidRDefault="004405BB" w:rsidP="006467C9">
      <w:pPr>
        <w:jc w:val="center"/>
        <w:rPr>
          <w:b/>
          <w:sz w:val="24"/>
          <w:szCs w:val="24"/>
        </w:rPr>
      </w:pPr>
    </w:p>
    <w:p w:rsidR="00F96136" w:rsidRDefault="00F96136" w:rsidP="006467C9">
      <w:pPr>
        <w:jc w:val="center"/>
        <w:rPr>
          <w:b/>
          <w:sz w:val="24"/>
          <w:szCs w:val="24"/>
        </w:rPr>
      </w:pPr>
      <w:r w:rsidRPr="00F96136">
        <w:rPr>
          <w:b/>
          <w:sz w:val="24"/>
          <w:szCs w:val="24"/>
        </w:rPr>
        <w:t>Activities for Fraction Kits</w:t>
      </w:r>
    </w:p>
    <w:p w:rsidR="00F96136" w:rsidRDefault="00E14EAD" w:rsidP="00F96136">
      <w:pPr>
        <w:rPr>
          <w:sz w:val="24"/>
          <w:szCs w:val="24"/>
        </w:rPr>
      </w:pPr>
      <w:r>
        <w:rPr>
          <w:b/>
          <w:sz w:val="24"/>
          <w:szCs w:val="24"/>
        </w:rPr>
        <w:t>Cover-</w:t>
      </w:r>
      <w:r w:rsidR="00F96136">
        <w:rPr>
          <w:b/>
          <w:sz w:val="24"/>
          <w:szCs w:val="24"/>
        </w:rPr>
        <w:t xml:space="preserve">Up One:  </w:t>
      </w:r>
      <w:r w:rsidR="00F96136">
        <w:rPr>
          <w:sz w:val="24"/>
          <w:szCs w:val="24"/>
        </w:rPr>
        <w:t>Each player will use the 1</w:t>
      </w:r>
      <w:r w:rsidR="00E0674A">
        <w:rPr>
          <w:sz w:val="24"/>
          <w:szCs w:val="24"/>
        </w:rPr>
        <w:t>(yellow)</w:t>
      </w:r>
      <w:r w:rsidR="00F96136">
        <w:rPr>
          <w:sz w:val="24"/>
          <w:szCs w:val="24"/>
        </w:rPr>
        <w:t xml:space="preserve"> piece from their fraction kit as their game board</w:t>
      </w:r>
      <w:r w:rsidR="00E0674A">
        <w:rPr>
          <w:sz w:val="24"/>
          <w:szCs w:val="24"/>
        </w:rPr>
        <w:t>. Players will share a fraction die.</w:t>
      </w:r>
    </w:p>
    <w:p w:rsidR="00E0674A" w:rsidRDefault="00E0674A" w:rsidP="00E067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 1 rolls the fraction die and places the piece to cover up that portion of 1.</w:t>
      </w:r>
    </w:p>
    <w:p w:rsidR="00E0674A" w:rsidRDefault="00E0674A" w:rsidP="00E067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 2 repeats the process.</w:t>
      </w:r>
    </w:p>
    <w:p w:rsidR="00E0674A" w:rsidRDefault="00E0674A" w:rsidP="00E067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winner is the player to cover 1 first without going over. If a player rolls a piece larger than the remaining space on the gameboard they must pass that turn.</w:t>
      </w:r>
    </w:p>
    <w:p w:rsidR="00E0674A" w:rsidRDefault="00E0674A" w:rsidP="00E067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Extension:  Have the students create a </w:t>
      </w:r>
      <w:r w:rsidR="000C6D1E">
        <w:rPr>
          <w:sz w:val="24"/>
          <w:szCs w:val="24"/>
        </w:rPr>
        <w:t xml:space="preserve">proportional </w:t>
      </w:r>
      <w:r>
        <w:rPr>
          <w:sz w:val="24"/>
          <w:szCs w:val="24"/>
        </w:rPr>
        <w:t>diagram of their gameboard as they cover it up and then write a fraction sentence to match the diagram at the end of each game</w:t>
      </w:r>
      <w:r w:rsidR="000C6D1E">
        <w:rPr>
          <w:sz w:val="24"/>
          <w:szCs w:val="24"/>
        </w:rPr>
        <w:t>.</w:t>
      </w:r>
    </w:p>
    <w:p w:rsidR="006C3968" w:rsidRDefault="006C3968" w:rsidP="006C396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5334"/>
        <w:gridCol w:w="636"/>
        <w:gridCol w:w="636"/>
        <w:gridCol w:w="1179"/>
      </w:tblGrid>
      <w:tr w:rsidR="000C6D1E" w:rsidTr="000C6D1E">
        <w:tc>
          <w:tcPr>
            <w:tcW w:w="2525" w:type="dxa"/>
          </w:tcPr>
          <w:p w:rsidR="000C6D1E" w:rsidRDefault="000C6D1E" w:rsidP="000C6D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5368" w:type="dxa"/>
          </w:tcPr>
          <w:p w:rsidR="000C6D1E" w:rsidRDefault="000C6D1E" w:rsidP="000C6D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636" w:type="dxa"/>
          </w:tcPr>
          <w:p w:rsidR="000C6D1E" w:rsidRPr="000C6D1E" w:rsidRDefault="000C6D1E" w:rsidP="000C6D1E">
            <w:pPr>
              <w:pStyle w:val="ListParagraph"/>
              <w:ind w:left="0"/>
              <w:jc w:val="center"/>
            </w:pPr>
            <w:r w:rsidRPr="000C6D1E">
              <w:t>1/16</w:t>
            </w:r>
          </w:p>
        </w:tc>
        <w:tc>
          <w:tcPr>
            <w:tcW w:w="583" w:type="dxa"/>
          </w:tcPr>
          <w:p w:rsidR="000C6D1E" w:rsidRPr="000C6D1E" w:rsidRDefault="000C6D1E" w:rsidP="000C6D1E">
            <w:pPr>
              <w:pStyle w:val="ListParagraph"/>
              <w:ind w:left="0"/>
            </w:pPr>
            <w:r>
              <w:t>1/16</w:t>
            </w:r>
          </w:p>
        </w:tc>
        <w:tc>
          <w:tcPr>
            <w:tcW w:w="1184" w:type="dxa"/>
          </w:tcPr>
          <w:p w:rsidR="000C6D1E" w:rsidRDefault="000C6D1E" w:rsidP="000C6D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</w:tr>
    </w:tbl>
    <w:p w:rsidR="006C3968" w:rsidRPr="00B3170F" w:rsidRDefault="006C3968" w:rsidP="00B317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70F">
        <w:rPr>
          <w:sz w:val="24"/>
          <w:szCs w:val="24"/>
        </w:rPr>
        <w:tab/>
      </w:r>
      <w:r w:rsidR="00B3170F">
        <w:rPr>
          <w:sz w:val="24"/>
          <w:szCs w:val="24"/>
        </w:rPr>
        <w:tab/>
      </w:r>
      <w:r w:rsidR="00B3170F">
        <w:rPr>
          <w:sz w:val="24"/>
          <w:szCs w:val="24"/>
        </w:rPr>
        <w:tab/>
      </w:r>
      <w:r w:rsidR="00B3170F">
        <w:rPr>
          <w:sz w:val="24"/>
          <w:szCs w:val="24"/>
        </w:rPr>
        <w:tab/>
      </w:r>
      <w:r w:rsidRPr="00B3170F">
        <w:rPr>
          <w:sz w:val="24"/>
          <w:szCs w:val="24"/>
        </w:rPr>
        <w:t>1/</w:t>
      </w:r>
      <w:proofErr w:type="gramStart"/>
      <w:r w:rsidRPr="00B3170F">
        <w:rPr>
          <w:sz w:val="24"/>
          <w:szCs w:val="24"/>
        </w:rPr>
        <w:t xml:space="preserve">4 </w:t>
      </w:r>
      <w:r w:rsidR="00F8104E" w:rsidRPr="00B3170F">
        <w:rPr>
          <w:sz w:val="24"/>
          <w:szCs w:val="24"/>
        </w:rPr>
        <w:t xml:space="preserve"> +</w:t>
      </w:r>
      <w:proofErr w:type="gramEnd"/>
      <w:r w:rsidR="00F8104E" w:rsidRPr="00B3170F">
        <w:rPr>
          <w:sz w:val="24"/>
          <w:szCs w:val="24"/>
        </w:rPr>
        <w:t xml:space="preserve">  1/2</w:t>
      </w:r>
      <w:r w:rsidR="004E34CE" w:rsidRPr="00B3170F">
        <w:rPr>
          <w:sz w:val="24"/>
          <w:szCs w:val="24"/>
        </w:rPr>
        <w:t xml:space="preserve"> </w:t>
      </w:r>
      <w:r w:rsidR="00F8104E" w:rsidRPr="00B3170F">
        <w:rPr>
          <w:sz w:val="24"/>
          <w:szCs w:val="24"/>
        </w:rPr>
        <w:t xml:space="preserve"> </w:t>
      </w:r>
      <w:r w:rsidR="00231837" w:rsidRPr="00B3170F">
        <w:rPr>
          <w:sz w:val="24"/>
          <w:szCs w:val="24"/>
        </w:rPr>
        <w:t xml:space="preserve">+ </w:t>
      </w:r>
      <w:r w:rsidR="004E34CE" w:rsidRPr="00B3170F">
        <w:rPr>
          <w:sz w:val="24"/>
          <w:szCs w:val="24"/>
        </w:rPr>
        <w:t xml:space="preserve"> 1/16  +  1/16  +  1/8  =   1</w:t>
      </w:r>
      <w:r w:rsidR="00F05E77" w:rsidRPr="00B3170F">
        <w:rPr>
          <w:sz w:val="24"/>
          <w:szCs w:val="24"/>
        </w:rPr>
        <w:t xml:space="preserve">         </w:t>
      </w:r>
    </w:p>
    <w:p w:rsidR="00292308" w:rsidRDefault="00292308" w:rsidP="001D3E39">
      <w:pPr>
        <w:rPr>
          <w:b/>
          <w:sz w:val="24"/>
          <w:szCs w:val="24"/>
        </w:rPr>
      </w:pPr>
    </w:p>
    <w:p w:rsidR="001D3E39" w:rsidRDefault="001D3E39" w:rsidP="001D3E39">
      <w:pPr>
        <w:rPr>
          <w:sz w:val="24"/>
          <w:szCs w:val="24"/>
        </w:rPr>
      </w:pPr>
      <w:r w:rsidRPr="001D3E39">
        <w:rPr>
          <w:b/>
          <w:sz w:val="24"/>
          <w:szCs w:val="24"/>
        </w:rPr>
        <w:t>Uncover One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Each player will use the 1(yellow) piece from their fraction kit as their game board.  Players will share a fraction die. </w:t>
      </w:r>
      <w:r w:rsidR="00292308">
        <w:rPr>
          <w:sz w:val="24"/>
          <w:szCs w:val="24"/>
        </w:rPr>
        <w:t xml:space="preserve"> Play</w:t>
      </w:r>
      <w:r w:rsidR="004B5C1E">
        <w:rPr>
          <w:sz w:val="24"/>
          <w:szCs w:val="24"/>
        </w:rPr>
        <w:t>ers play Cover-</w:t>
      </w:r>
      <w:r w:rsidR="00C70C7D">
        <w:rPr>
          <w:sz w:val="24"/>
          <w:szCs w:val="24"/>
        </w:rPr>
        <w:t>Up One first to fill the game board and then play Uncover One.</w:t>
      </w:r>
      <w:r w:rsidR="00894B62">
        <w:rPr>
          <w:sz w:val="24"/>
          <w:szCs w:val="24"/>
        </w:rPr>
        <w:t xml:space="preserve"> </w:t>
      </w:r>
    </w:p>
    <w:p w:rsidR="00C70C7D" w:rsidRDefault="00C70C7D" w:rsidP="00C70C7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Player 1 rolls the fraction die and removes that size portion from the covered game board.  </w:t>
      </w:r>
      <w:r w:rsidR="00E14EAD">
        <w:rPr>
          <w:sz w:val="24"/>
          <w:szCs w:val="24"/>
        </w:rPr>
        <w:t>The player may need to exchange pieces in order to remove the fraction rolled. The other player must agree that the exchange is for an equivalent size piece or pieces.</w:t>
      </w:r>
    </w:p>
    <w:p w:rsidR="004B5C1E" w:rsidRDefault="00894B62" w:rsidP="00C70C7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B5C1E">
        <w:rPr>
          <w:sz w:val="24"/>
          <w:szCs w:val="24"/>
        </w:rPr>
        <w:t>tudents must ‘uncover’ from right to left (last piece on must be first piece off) and therefore must ‘exchange’</w:t>
      </w:r>
      <w:r>
        <w:rPr>
          <w:sz w:val="24"/>
          <w:szCs w:val="24"/>
        </w:rPr>
        <w:t xml:space="preserve"> pieces in some cases.  Remind students they are removing an ‘area’ matching the fraction rolled, not necessarily that specific piece (may need to combine pieces)</w:t>
      </w:r>
      <w:r w:rsidR="0029719E">
        <w:rPr>
          <w:sz w:val="24"/>
          <w:szCs w:val="24"/>
        </w:rPr>
        <w:t>.</w:t>
      </w:r>
    </w:p>
    <w:p w:rsidR="00894B62" w:rsidRDefault="00894B62" w:rsidP="00894B6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just developing an understanding of equivalence may need to start by removing the rolled portion from anywhere on their game board.</w:t>
      </w:r>
    </w:p>
    <w:p w:rsidR="00894B62" w:rsidRPr="00C70C7D" w:rsidRDefault="00894B62" w:rsidP="00894B62">
      <w:pPr>
        <w:pStyle w:val="ListParagraph"/>
        <w:ind w:left="1440"/>
        <w:rPr>
          <w:sz w:val="24"/>
          <w:szCs w:val="24"/>
        </w:rPr>
      </w:pPr>
    </w:p>
    <w:p w:rsidR="001D3E39" w:rsidRDefault="00033ED5" w:rsidP="00033E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Player 2 repeats the process.</w:t>
      </w:r>
    </w:p>
    <w:p w:rsidR="00033ED5" w:rsidRDefault="00033ED5" w:rsidP="00033E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first player to Uncover One is the winner</w:t>
      </w:r>
      <w:r w:rsidR="0029719E">
        <w:rPr>
          <w:sz w:val="24"/>
          <w:szCs w:val="24"/>
        </w:rPr>
        <w:t xml:space="preserve">.  </w:t>
      </w:r>
      <w:r>
        <w:rPr>
          <w:sz w:val="24"/>
          <w:szCs w:val="24"/>
        </w:rPr>
        <w:t>If a player rolls a fraction that is larger than the remaining portion, they must pass that turn.</w:t>
      </w:r>
    </w:p>
    <w:p w:rsidR="00033ED5" w:rsidRDefault="00033ED5" w:rsidP="00033E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Extension:</w:t>
      </w:r>
      <w:r w:rsidR="002935F4">
        <w:rPr>
          <w:sz w:val="24"/>
          <w:szCs w:val="24"/>
        </w:rPr>
        <w:t xml:space="preserve">  Have students reco</w:t>
      </w:r>
      <w:r w:rsidR="004405BB">
        <w:rPr>
          <w:sz w:val="24"/>
          <w:szCs w:val="24"/>
        </w:rPr>
        <w:t>rd exchanges</w:t>
      </w:r>
      <w:r w:rsidR="002935F4">
        <w:rPr>
          <w:sz w:val="24"/>
          <w:szCs w:val="24"/>
        </w:rPr>
        <w:t xml:space="preserve"> as they play Uncover</w:t>
      </w:r>
      <w:r w:rsidR="0029719E">
        <w:rPr>
          <w:sz w:val="24"/>
          <w:szCs w:val="24"/>
        </w:rPr>
        <w:t xml:space="preserve"> One.</w:t>
      </w:r>
    </w:p>
    <w:p w:rsidR="002935F4" w:rsidRPr="001D3E39" w:rsidRDefault="002935F4" w:rsidP="00033E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Extension:  Have student</w:t>
      </w:r>
      <w:r w:rsidR="0029719E">
        <w:rPr>
          <w:sz w:val="24"/>
          <w:szCs w:val="24"/>
        </w:rPr>
        <w:t xml:space="preserve">s record jumps on a </w:t>
      </w:r>
      <w:proofErr w:type="spellStart"/>
      <w:r w:rsidR="0029719E">
        <w:rPr>
          <w:sz w:val="24"/>
          <w:szCs w:val="24"/>
        </w:rPr>
        <w:t>numberline</w:t>
      </w:r>
      <w:proofErr w:type="spellEnd"/>
      <w:r w:rsidR="00297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they play Uncover One.  (start at 1 on the </w:t>
      </w:r>
      <w:proofErr w:type="spellStart"/>
      <w:r>
        <w:rPr>
          <w:sz w:val="24"/>
          <w:szCs w:val="24"/>
        </w:rPr>
        <w:t>numberline</w:t>
      </w:r>
      <w:proofErr w:type="spellEnd"/>
      <w:r>
        <w:rPr>
          <w:sz w:val="24"/>
          <w:szCs w:val="24"/>
        </w:rPr>
        <w:t xml:space="preserve"> and jump backwards to 0)</w:t>
      </w:r>
      <w:r w:rsidR="0029719E">
        <w:rPr>
          <w:sz w:val="24"/>
          <w:szCs w:val="24"/>
        </w:rPr>
        <w:t>.</w:t>
      </w:r>
    </w:p>
    <w:p w:rsidR="00B3170F" w:rsidRPr="00B3170F" w:rsidRDefault="00B3170F" w:rsidP="00B3170F">
      <w:pPr>
        <w:rPr>
          <w:sz w:val="24"/>
          <w:szCs w:val="24"/>
        </w:rPr>
      </w:pPr>
    </w:p>
    <w:p w:rsidR="000F6554" w:rsidRPr="00255953" w:rsidRDefault="000F6554" w:rsidP="00255953">
      <w:pPr>
        <w:rPr>
          <w:sz w:val="24"/>
          <w:szCs w:val="24"/>
        </w:rPr>
      </w:pPr>
    </w:p>
    <w:sectPr w:rsidR="000F6554" w:rsidRPr="00255953" w:rsidSect="00646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0369"/>
    <w:multiLevelType w:val="hybridMultilevel"/>
    <w:tmpl w:val="C7D2426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23B4915"/>
    <w:multiLevelType w:val="hybridMultilevel"/>
    <w:tmpl w:val="FD70765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3A1F7BCF"/>
    <w:multiLevelType w:val="hybridMultilevel"/>
    <w:tmpl w:val="CAB8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0C04"/>
    <w:multiLevelType w:val="hybridMultilevel"/>
    <w:tmpl w:val="6FF8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060B"/>
    <w:multiLevelType w:val="hybridMultilevel"/>
    <w:tmpl w:val="2B9C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42CA"/>
    <w:multiLevelType w:val="hybridMultilevel"/>
    <w:tmpl w:val="7FAA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53"/>
    <w:rsid w:val="00033ED5"/>
    <w:rsid w:val="000C6D1E"/>
    <w:rsid w:val="000F6554"/>
    <w:rsid w:val="001B0A32"/>
    <w:rsid w:val="001D3E39"/>
    <w:rsid w:val="0021085D"/>
    <w:rsid w:val="00231837"/>
    <w:rsid w:val="00255953"/>
    <w:rsid w:val="00292308"/>
    <w:rsid w:val="002935F4"/>
    <w:rsid w:val="0029719E"/>
    <w:rsid w:val="002A6543"/>
    <w:rsid w:val="00332AC1"/>
    <w:rsid w:val="00335FEE"/>
    <w:rsid w:val="003B1F45"/>
    <w:rsid w:val="004405BB"/>
    <w:rsid w:val="004A57B3"/>
    <w:rsid w:val="004B5C1E"/>
    <w:rsid w:val="004E34CE"/>
    <w:rsid w:val="00512D26"/>
    <w:rsid w:val="005A5304"/>
    <w:rsid w:val="005D48BB"/>
    <w:rsid w:val="006467C9"/>
    <w:rsid w:val="00692C18"/>
    <w:rsid w:val="006C3968"/>
    <w:rsid w:val="006E0E88"/>
    <w:rsid w:val="00712B83"/>
    <w:rsid w:val="007451E7"/>
    <w:rsid w:val="0075615C"/>
    <w:rsid w:val="007E118C"/>
    <w:rsid w:val="007F1EBC"/>
    <w:rsid w:val="00832089"/>
    <w:rsid w:val="00894B62"/>
    <w:rsid w:val="009060CB"/>
    <w:rsid w:val="009202AD"/>
    <w:rsid w:val="00994BC3"/>
    <w:rsid w:val="009A411D"/>
    <w:rsid w:val="009B78B0"/>
    <w:rsid w:val="009E4F84"/>
    <w:rsid w:val="00A86417"/>
    <w:rsid w:val="00AE1BA5"/>
    <w:rsid w:val="00AE6025"/>
    <w:rsid w:val="00B3170F"/>
    <w:rsid w:val="00B5354E"/>
    <w:rsid w:val="00C414B3"/>
    <w:rsid w:val="00C70C7D"/>
    <w:rsid w:val="00C9771E"/>
    <w:rsid w:val="00D50FB0"/>
    <w:rsid w:val="00E0674A"/>
    <w:rsid w:val="00E14EAD"/>
    <w:rsid w:val="00EC5231"/>
    <w:rsid w:val="00F05E77"/>
    <w:rsid w:val="00F8104E"/>
    <w:rsid w:val="00F96136"/>
    <w:rsid w:val="00F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626C2"/>
  <w15:docId w15:val="{C1955CB9-04CA-5F4E-98A9-2EA3F704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5C"/>
    <w:pPr>
      <w:ind w:left="720"/>
      <w:contextualSpacing/>
    </w:pPr>
  </w:style>
  <w:style w:type="table" w:styleId="TableGrid">
    <w:name w:val="Table Grid"/>
    <w:basedOn w:val="TableNormal"/>
    <w:uiPriority w:val="59"/>
    <w:rsid w:val="000C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AE8D-13F9-3047-996A-3FE8213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White</dc:creator>
  <cp:lastModifiedBy>Microsoft Office User</cp:lastModifiedBy>
  <cp:revision>3</cp:revision>
  <cp:lastPrinted>2013-08-26T20:54:00Z</cp:lastPrinted>
  <dcterms:created xsi:type="dcterms:W3CDTF">2017-04-24T04:21:00Z</dcterms:created>
  <dcterms:modified xsi:type="dcterms:W3CDTF">2018-05-13T22:00:00Z</dcterms:modified>
</cp:coreProperties>
</file>